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24FC" w14:textId="2EDA1F47" w:rsidR="00CC3BC6" w:rsidRPr="00CC3BC6" w:rsidRDefault="00CC3BC6" w:rsidP="00735E5F">
      <w:pPr>
        <w:pStyle w:val="NormalnyWeb"/>
        <w:shd w:val="clear" w:color="auto" w:fill="FFFFFF"/>
        <w:jc w:val="both"/>
        <w:rPr>
          <w:rFonts w:ascii="Verdana" w:hAnsi="Verdana"/>
          <w:b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C3BC6">
        <w:rPr>
          <w:rFonts w:ascii="Verdana" w:hAnsi="Verdana"/>
          <w:b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Sprzedawca z urzędu</w:t>
      </w:r>
    </w:p>
    <w:p w14:paraId="7C876DCC" w14:textId="77777777" w:rsidR="00CC3BC6" w:rsidRDefault="00CC3BC6" w:rsidP="00735E5F">
      <w:pPr>
        <w:pStyle w:val="NormalnyWeb"/>
        <w:shd w:val="clear" w:color="auto" w:fill="FFFFFF"/>
        <w:jc w:val="both"/>
        <w:rPr>
          <w:rFonts w:ascii="Verdana" w:hAnsi="Verdana"/>
          <w:color w:val="424242"/>
        </w:rPr>
      </w:pPr>
    </w:p>
    <w:p w14:paraId="0FA640BB" w14:textId="058C9046" w:rsidR="00735E5F" w:rsidRDefault="00735E5F" w:rsidP="00735E5F">
      <w:pPr>
        <w:pStyle w:val="NormalnyWeb"/>
        <w:shd w:val="clear" w:color="auto" w:fill="FFFFFF"/>
        <w:jc w:val="both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 xml:space="preserve">Informujemy, że na obszarze działania </w:t>
      </w:r>
      <w:proofErr w:type="spellStart"/>
      <w:r w:rsidRPr="00735E5F">
        <w:rPr>
          <w:rFonts w:ascii="Verdana" w:hAnsi="Verdana"/>
          <w:b/>
          <w:bCs/>
          <w:color w:val="424242"/>
        </w:rPr>
        <w:t>OSDn</w:t>
      </w:r>
      <w:proofErr w:type="spellEnd"/>
      <w:r w:rsidRPr="00735E5F">
        <w:rPr>
          <w:rFonts w:ascii="Verdana" w:hAnsi="Verdana"/>
          <w:b/>
          <w:bCs/>
          <w:color w:val="424242"/>
        </w:rPr>
        <w:t xml:space="preserve"> LERG S.A.</w:t>
      </w:r>
      <w:r>
        <w:rPr>
          <w:rFonts w:ascii="Verdana" w:hAnsi="Verdana"/>
          <w:color w:val="424242"/>
        </w:rPr>
        <w:t xml:space="preserve"> sprzedawcą wykonującym zadania</w:t>
      </w:r>
      <w:r w:rsidR="00CC3BC6">
        <w:rPr>
          <w:rFonts w:ascii="Verdana" w:hAnsi="Verdana"/>
          <w:color w:val="424242"/>
        </w:rPr>
        <w:t xml:space="preserve"> </w:t>
      </w:r>
      <w:r>
        <w:rPr>
          <w:rStyle w:val="Pogrubienie"/>
          <w:rFonts w:ascii="Verdana" w:hAnsi="Verdana"/>
          <w:color w:val="424242"/>
        </w:rPr>
        <w:t>sprzedawcy z</w:t>
      </w:r>
      <w:r>
        <w:rPr>
          <w:rStyle w:val="Pogrubienie"/>
          <w:rFonts w:ascii="Verdana" w:hAnsi="Verdana"/>
          <w:color w:val="424242"/>
        </w:rPr>
        <w:t xml:space="preserve"> </w:t>
      </w:r>
      <w:r>
        <w:rPr>
          <w:rStyle w:val="Pogrubienie"/>
          <w:rFonts w:ascii="Verdana" w:hAnsi="Verdana"/>
          <w:color w:val="424242"/>
        </w:rPr>
        <w:t>urzędu</w:t>
      </w:r>
      <w:r>
        <w:rPr>
          <w:rFonts w:ascii="Verdana" w:hAnsi="Verdana"/>
          <w:color w:val="424242"/>
        </w:rPr>
        <w:t xml:space="preserve"> </w:t>
      </w:r>
      <w:r>
        <w:rPr>
          <w:rFonts w:ascii="Verdana" w:hAnsi="Verdana"/>
          <w:color w:val="424242"/>
        </w:rPr>
        <w:t>jest spółka</w:t>
      </w:r>
      <w:r>
        <w:rPr>
          <w:rStyle w:val="Pogrubienie"/>
          <w:rFonts w:ascii="Verdana" w:hAnsi="Verdana"/>
          <w:color w:val="424242"/>
        </w:rPr>
        <w:t xml:space="preserve"> Tauron Sprzedaż Sp. z o.o.</w:t>
      </w:r>
      <w:r>
        <w:rPr>
          <w:rFonts w:ascii="Verdana" w:hAnsi="Verdana"/>
          <w:color w:val="424242"/>
        </w:rPr>
        <w:t xml:space="preserve"> </w:t>
      </w:r>
      <w:r>
        <w:rPr>
          <w:rFonts w:ascii="Verdana" w:hAnsi="Verdana"/>
          <w:color w:val="424242"/>
        </w:rPr>
        <w:t>z</w:t>
      </w:r>
      <w:r>
        <w:rPr>
          <w:rFonts w:ascii="Verdana" w:hAnsi="Verdana"/>
          <w:color w:val="424242"/>
        </w:rPr>
        <w:t xml:space="preserve"> </w:t>
      </w:r>
      <w:r>
        <w:rPr>
          <w:rFonts w:ascii="Verdana" w:hAnsi="Verdana"/>
          <w:color w:val="424242"/>
        </w:rPr>
        <w:t>siedzibą w</w:t>
      </w:r>
      <w:r>
        <w:rPr>
          <w:rFonts w:ascii="Verdana" w:hAnsi="Verdana"/>
          <w:color w:val="424242"/>
        </w:rPr>
        <w:t xml:space="preserve"> Krakowie</w:t>
      </w:r>
      <w:r>
        <w:rPr>
          <w:rFonts w:ascii="Verdana" w:hAnsi="Verdana"/>
          <w:color w:val="424242"/>
        </w:rPr>
        <w:t xml:space="preserve"> przy </w:t>
      </w:r>
      <w:r>
        <w:rPr>
          <w:rFonts w:ascii="Verdana" w:hAnsi="Verdana"/>
          <w:color w:val="424242"/>
        </w:rPr>
        <w:t>u</w:t>
      </w:r>
      <w:r>
        <w:rPr>
          <w:rFonts w:ascii="Verdana" w:hAnsi="Verdana"/>
          <w:color w:val="424242"/>
        </w:rPr>
        <w:t xml:space="preserve">l. </w:t>
      </w:r>
      <w:r>
        <w:rPr>
          <w:rFonts w:ascii="Verdana" w:hAnsi="Verdana"/>
          <w:color w:val="424242"/>
        </w:rPr>
        <w:t>Łagiewnickiej 60</w:t>
      </w:r>
      <w:r>
        <w:rPr>
          <w:rFonts w:ascii="Verdana" w:hAnsi="Verdana"/>
          <w:color w:val="424242"/>
        </w:rPr>
        <w:t xml:space="preserve">, </w:t>
      </w:r>
      <w:r>
        <w:rPr>
          <w:rFonts w:ascii="Verdana" w:hAnsi="Verdana"/>
          <w:color w:val="424242"/>
        </w:rPr>
        <w:t>3</w:t>
      </w:r>
      <w:r>
        <w:rPr>
          <w:rFonts w:ascii="Verdana" w:hAnsi="Verdana"/>
          <w:color w:val="424242"/>
        </w:rPr>
        <w:t>0–</w:t>
      </w:r>
      <w:r>
        <w:rPr>
          <w:rFonts w:ascii="Verdana" w:hAnsi="Verdana"/>
          <w:color w:val="424242"/>
        </w:rPr>
        <w:t>417</w:t>
      </w:r>
      <w:r>
        <w:rPr>
          <w:rFonts w:ascii="Verdana" w:hAnsi="Verdana"/>
          <w:color w:val="424242"/>
        </w:rPr>
        <w:t xml:space="preserve"> </w:t>
      </w:r>
      <w:r>
        <w:rPr>
          <w:rFonts w:ascii="Verdana" w:hAnsi="Verdana"/>
          <w:color w:val="424242"/>
        </w:rPr>
        <w:t>Kraków</w:t>
      </w:r>
      <w:r>
        <w:rPr>
          <w:rFonts w:ascii="Verdana" w:hAnsi="Verdana"/>
          <w:color w:val="424242"/>
        </w:rPr>
        <w:t>.</w:t>
      </w:r>
    </w:p>
    <w:p w14:paraId="780E1162" w14:textId="6A421DAD" w:rsidR="00735E5F" w:rsidRDefault="00735E5F" w:rsidP="00735E5F">
      <w:pPr>
        <w:pStyle w:val="NormalnyWeb"/>
        <w:shd w:val="clear" w:color="auto" w:fill="FFFFFF"/>
        <w:jc w:val="both"/>
        <w:rPr>
          <w:rFonts w:ascii="Verdana" w:hAnsi="Verdana"/>
          <w:color w:val="424242"/>
        </w:rPr>
      </w:pPr>
      <w:r>
        <w:rPr>
          <w:rStyle w:val="Pogrubienie"/>
          <w:rFonts w:ascii="Verdana" w:hAnsi="Verdana"/>
          <w:color w:val="424242"/>
        </w:rPr>
        <w:t>„Sprzedawca z</w:t>
      </w:r>
      <w:r w:rsidR="00CC3BC6">
        <w:rPr>
          <w:rStyle w:val="Pogrubienie"/>
          <w:rFonts w:ascii="Verdana" w:hAnsi="Verdana"/>
          <w:color w:val="424242"/>
        </w:rPr>
        <w:t xml:space="preserve"> </w:t>
      </w:r>
      <w:r>
        <w:rPr>
          <w:rStyle w:val="Pogrubienie"/>
          <w:rFonts w:ascii="Verdana" w:hAnsi="Verdana"/>
          <w:color w:val="424242"/>
        </w:rPr>
        <w:t>urzędu”</w:t>
      </w:r>
      <w:r>
        <w:rPr>
          <w:rFonts w:ascii="Verdana" w:hAnsi="Verdana"/>
          <w:color w:val="424242"/>
        </w:rPr>
        <w:t xml:space="preserve"> </w:t>
      </w:r>
      <w:r>
        <w:rPr>
          <w:rFonts w:ascii="Verdana" w:hAnsi="Verdana"/>
          <w:color w:val="424242"/>
        </w:rPr>
        <w:t>– Przedsiębiorstwo Energetyczne posiadające koncesję na obrót energią elektryczną, świadczące usługi kompleksowe odbiorcom energii elektrycznej w</w:t>
      </w:r>
      <w:r>
        <w:rPr>
          <w:rFonts w:ascii="Verdana" w:hAnsi="Verdana"/>
          <w:color w:val="424242"/>
        </w:rPr>
        <w:t xml:space="preserve"> </w:t>
      </w:r>
      <w:r>
        <w:rPr>
          <w:rFonts w:ascii="Verdana" w:hAnsi="Verdana"/>
          <w:color w:val="424242"/>
        </w:rPr>
        <w:t>gospodarstwie domowym, niekorzystającym z</w:t>
      </w:r>
      <w:r>
        <w:rPr>
          <w:rFonts w:ascii="Verdana" w:hAnsi="Verdana"/>
          <w:color w:val="424242"/>
        </w:rPr>
        <w:t xml:space="preserve"> </w:t>
      </w:r>
      <w:r>
        <w:rPr>
          <w:rFonts w:ascii="Verdana" w:hAnsi="Verdana"/>
          <w:color w:val="424242"/>
        </w:rPr>
        <w:t>prawa wyboru sprzedawcy.</w:t>
      </w:r>
    </w:p>
    <w:p w14:paraId="403FBB63" w14:textId="77777777" w:rsidR="00E141F2" w:rsidRDefault="00E141F2"/>
    <w:sectPr w:rsidR="00E14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58"/>
    <w:rsid w:val="00031658"/>
    <w:rsid w:val="00735E5F"/>
    <w:rsid w:val="00CC3BC6"/>
    <w:rsid w:val="00E1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4FA8"/>
  <w15:chartTrackingRefBased/>
  <w15:docId w15:val="{0D07C932-31A4-4975-8E96-CBF56BD5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Theme="minorHAnsi" w:hAnsi="Liberation Sans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5E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</Words>
  <Characters>398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Nowak</dc:creator>
  <cp:keywords/>
  <dc:description/>
  <cp:lastModifiedBy>Jan Nowak</cp:lastModifiedBy>
  <cp:revision>3</cp:revision>
  <dcterms:created xsi:type="dcterms:W3CDTF">2022-02-16T07:17:00Z</dcterms:created>
  <dcterms:modified xsi:type="dcterms:W3CDTF">2022-02-16T07:34:00Z</dcterms:modified>
</cp:coreProperties>
</file>